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9C7C6" w14:textId="77777777" w:rsidR="00BB0BA9" w:rsidRDefault="00BB0BA9" w:rsidP="00435EC2">
      <w:pPr>
        <w:jc w:val="center"/>
        <w:rPr>
          <w:b/>
          <w:bCs/>
          <w:color w:val="4739C6"/>
          <w:lang w:val="en-US"/>
        </w:rPr>
      </w:pPr>
    </w:p>
    <w:p w14:paraId="572A7075" w14:textId="2BBEAFC4" w:rsidR="008B34BB" w:rsidRPr="00435EC2" w:rsidRDefault="008B34BB" w:rsidP="00435EC2">
      <w:pPr>
        <w:jc w:val="center"/>
        <w:rPr>
          <w:b/>
          <w:bCs/>
          <w:color w:val="4739C6"/>
          <w:lang w:val="en-US"/>
        </w:rPr>
      </w:pPr>
      <w:r w:rsidRPr="00435EC2">
        <w:rPr>
          <w:b/>
          <w:bCs/>
          <w:color w:val="4739C6"/>
          <w:lang w:val="en-US"/>
        </w:rPr>
        <w:t xml:space="preserve">Concept </w:t>
      </w:r>
      <w:r w:rsidR="004F2D47">
        <w:rPr>
          <w:b/>
          <w:bCs/>
          <w:color w:val="4739C6"/>
          <w:lang w:val="en-US"/>
        </w:rPr>
        <w:t>N</w:t>
      </w:r>
      <w:r w:rsidRPr="00435EC2">
        <w:rPr>
          <w:b/>
          <w:bCs/>
          <w:color w:val="4739C6"/>
          <w:lang w:val="en-US"/>
        </w:rPr>
        <w:t xml:space="preserve">ote </w:t>
      </w:r>
    </w:p>
    <w:p w14:paraId="2AD71E30" w14:textId="3E623423" w:rsidR="00435EC2" w:rsidRPr="00435EC2" w:rsidRDefault="00435EC2" w:rsidP="00435EC2">
      <w:pPr>
        <w:jc w:val="center"/>
        <w:rPr>
          <w:b/>
          <w:bCs/>
          <w:color w:val="4739C6"/>
          <w:lang w:val="en-US"/>
        </w:rPr>
      </w:pPr>
      <w:r w:rsidRPr="00435EC2">
        <w:rPr>
          <w:b/>
          <w:bCs/>
          <w:color w:val="4739C6"/>
          <w:lang w:val="en-US"/>
        </w:rPr>
        <w:t xml:space="preserve">15 years of </w:t>
      </w:r>
      <w:proofErr w:type="spellStart"/>
      <w:r w:rsidRPr="00435EC2">
        <w:rPr>
          <w:b/>
          <w:bCs/>
          <w:color w:val="4739C6"/>
          <w:lang w:val="en-US"/>
        </w:rPr>
        <w:t>Equal@Work</w:t>
      </w:r>
      <w:proofErr w:type="spellEnd"/>
      <w:r w:rsidRPr="00435EC2">
        <w:rPr>
          <w:b/>
          <w:bCs/>
          <w:color w:val="4739C6"/>
          <w:lang w:val="en-US"/>
        </w:rPr>
        <w:t>: Antiracist Progress, Challenges &amp; the Road Ahead</w:t>
      </w:r>
    </w:p>
    <w:p w14:paraId="226EF2EC" w14:textId="77777777" w:rsidR="00435EC2" w:rsidRDefault="00435EC2" w:rsidP="008B34BB">
      <w:pPr>
        <w:jc w:val="both"/>
        <w:rPr>
          <w:lang w:val="en-US"/>
        </w:rPr>
      </w:pPr>
    </w:p>
    <w:p w14:paraId="3276EFF3" w14:textId="53DB81F8" w:rsidR="008B34BB" w:rsidRPr="00435EC2" w:rsidRDefault="00435EC2" w:rsidP="008B34BB">
      <w:pPr>
        <w:jc w:val="both"/>
        <w:rPr>
          <w:b/>
          <w:bCs/>
          <w:color w:val="4739C6"/>
          <w:lang w:val="en-US"/>
        </w:rPr>
      </w:pPr>
      <w:r w:rsidRPr="00435EC2">
        <w:rPr>
          <w:b/>
          <w:bCs/>
          <w:color w:val="4739C6"/>
          <w:lang w:val="en-US"/>
        </w:rPr>
        <w:t>BACKGROUND</w:t>
      </w:r>
    </w:p>
    <w:p w14:paraId="3581CBE7" w14:textId="3C7CC518" w:rsidR="008B34BB" w:rsidRDefault="008B34BB" w:rsidP="008B34BB">
      <w:pPr>
        <w:jc w:val="both"/>
        <w:rPr>
          <w:lang w:val="en-US"/>
        </w:rPr>
      </w:pPr>
      <w:r>
        <w:rPr>
          <w:lang w:val="en-US"/>
        </w:rPr>
        <w:t xml:space="preserve">As the </w:t>
      </w:r>
      <w:proofErr w:type="spellStart"/>
      <w:r>
        <w:rPr>
          <w:lang w:val="en-US"/>
        </w:rPr>
        <w:t>Equal@Work</w:t>
      </w:r>
      <w:proofErr w:type="spellEnd"/>
      <w:r>
        <w:rPr>
          <w:lang w:val="en-US"/>
        </w:rPr>
        <w:t xml:space="preserve"> Platform marks its 15</w:t>
      </w:r>
      <w:r w:rsidRPr="008B34BB">
        <w:rPr>
          <w:vertAlign w:val="superscript"/>
          <w:lang w:val="en-US"/>
        </w:rPr>
        <w:t>th</w:t>
      </w:r>
      <w:r>
        <w:rPr>
          <w:lang w:val="en-US"/>
        </w:rPr>
        <w:t xml:space="preserve"> anniversary, </w:t>
      </w:r>
      <w:r w:rsidR="004F2D47">
        <w:rPr>
          <w:lang w:val="en-US"/>
        </w:rPr>
        <w:t>the European Network Against Racism is excited to</w:t>
      </w:r>
      <w:r>
        <w:rPr>
          <w:lang w:val="en-US"/>
        </w:rPr>
        <w:t xml:space="preserve"> invite you to join us for a special seminar that celebrates our journey, critically examines the progress made and addresses the gaps that remain in the fight against racism in employment. Since its inception in 2009, the </w:t>
      </w:r>
      <w:proofErr w:type="spellStart"/>
      <w:r>
        <w:rPr>
          <w:lang w:val="en-US"/>
        </w:rPr>
        <w:t>Equal@Work</w:t>
      </w:r>
      <w:proofErr w:type="spellEnd"/>
      <w:r>
        <w:rPr>
          <w:lang w:val="en-US"/>
        </w:rPr>
        <w:t xml:space="preserve"> Platform has stood at the forefront of advocating for structural and systemic change, advancing antiracist and intersectional tools </w:t>
      </w:r>
      <w:r w:rsidR="00F77A76">
        <w:rPr>
          <w:lang w:val="en-US"/>
        </w:rPr>
        <w:t xml:space="preserve">and practices </w:t>
      </w:r>
      <w:r>
        <w:rPr>
          <w:lang w:val="en-US"/>
        </w:rPr>
        <w:t xml:space="preserve">in workplaces across Europe. </w:t>
      </w:r>
    </w:p>
    <w:p w14:paraId="7D5EA171" w14:textId="6F98FC6B" w:rsidR="00435EC2" w:rsidRDefault="008B34BB" w:rsidP="008B34BB">
      <w:pPr>
        <w:jc w:val="both"/>
        <w:rPr>
          <w:lang w:val="en-US"/>
        </w:rPr>
      </w:pPr>
      <w:r>
        <w:rPr>
          <w:lang w:val="en-US"/>
        </w:rPr>
        <w:t>This year’s seminar is not just a celebration – it</w:t>
      </w:r>
      <w:r w:rsidR="00B738FA">
        <w:rPr>
          <w:lang w:val="en-US"/>
        </w:rPr>
        <w:t xml:space="preserve"> i</w:t>
      </w:r>
      <w:r>
        <w:rPr>
          <w:lang w:val="en-US"/>
        </w:rPr>
        <w:t xml:space="preserve">s a call to action. We will reflect on 15 years of achievements, honor the voices that have shaped our work, and set the stage for the next phase of our </w:t>
      </w:r>
      <w:r w:rsidR="00BC0947">
        <w:rPr>
          <w:lang w:val="en-US"/>
        </w:rPr>
        <w:t>journey</w:t>
      </w:r>
      <w:commentRangeStart w:id="0"/>
      <w:r>
        <w:rPr>
          <w:lang w:val="en-US"/>
        </w:rPr>
        <w:t xml:space="preserve"> </w:t>
      </w:r>
      <w:commentRangeEnd w:id="0"/>
      <w:r w:rsidR="00B738FA">
        <w:rPr>
          <w:rStyle w:val="CommentReference"/>
        </w:rPr>
        <w:commentReference w:id="0"/>
      </w:r>
      <w:r>
        <w:rPr>
          <w:lang w:val="en-US"/>
        </w:rPr>
        <w:t xml:space="preserve">towards racial and social justice in the field of labor. </w:t>
      </w:r>
    </w:p>
    <w:p w14:paraId="5092358A" w14:textId="677C7217" w:rsidR="008B34BB" w:rsidRPr="00435EC2" w:rsidRDefault="008B34BB" w:rsidP="008B34BB">
      <w:pPr>
        <w:jc w:val="both"/>
        <w:rPr>
          <w:b/>
          <w:bCs/>
          <w:color w:val="4739C6"/>
          <w:lang w:val="en-US"/>
        </w:rPr>
      </w:pPr>
      <w:r w:rsidRPr="00435EC2">
        <w:rPr>
          <w:b/>
          <w:bCs/>
          <w:color w:val="4739C6"/>
          <w:lang w:val="en-US"/>
        </w:rPr>
        <w:t>O</w:t>
      </w:r>
      <w:r w:rsidR="00435EC2" w:rsidRPr="00435EC2">
        <w:rPr>
          <w:b/>
          <w:bCs/>
          <w:color w:val="4739C6"/>
          <w:lang w:val="en-US"/>
        </w:rPr>
        <w:t>BJECTIVES</w:t>
      </w:r>
    </w:p>
    <w:p w14:paraId="4B8B44F1" w14:textId="02B4EDFD" w:rsidR="008B34BB" w:rsidRDefault="008B34BB" w:rsidP="008B34BB">
      <w:pPr>
        <w:pStyle w:val="ListParagraph"/>
        <w:numPr>
          <w:ilvl w:val="0"/>
          <w:numId w:val="1"/>
        </w:numPr>
        <w:jc w:val="both"/>
        <w:rPr>
          <w:lang w:val="en-US"/>
        </w:rPr>
      </w:pPr>
      <w:r w:rsidRPr="00B738FA">
        <w:rPr>
          <w:b/>
          <w:bCs/>
          <w:lang w:val="en-US"/>
        </w:rPr>
        <w:t>Celebrate 15 Years of Antiracist Advocacy</w:t>
      </w:r>
      <w:r>
        <w:rPr>
          <w:lang w:val="en-US"/>
        </w:rPr>
        <w:t xml:space="preserve">: we will highlight key milestones that have defined the platform’s work in advancing antiracist approaches within workplaces DEI initiatives. </w:t>
      </w:r>
    </w:p>
    <w:p w14:paraId="06F338B6" w14:textId="1849D0AF" w:rsidR="008B34BB" w:rsidRDefault="008B34BB" w:rsidP="008B34BB">
      <w:pPr>
        <w:pStyle w:val="ListParagraph"/>
        <w:numPr>
          <w:ilvl w:val="0"/>
          <w:numId w:val="1"/>
        </w:numPr>
        <w:jc w:val="both"/>
        <w:rPr>
          <w:lang w:val="en-US"/>
        </w:rPr>
      </w:pPr>
      <w:r w:rsidRPr="00B738FA">
        <w:rPr>
          <w:b/>
          <w:bCs/>
          <w:lang w:val="en-US"/>
        </w:rPr>
        <w:t>Critical Self-Reflection</w:t>
      </w:r>
      <w:r>
        <w:rPr>
          <w:lang w:val="en-US"/>
        </w:rPr>
        <w:t xml:space="preserve">: we will reflect on the shortcomings of conventional DEI practices, particularly their failure to address structural racism, and discuss how </w:t>
      </w:r>
      <w:proofErr w:type="spellStart"/>
      <w:r>
        <w:rPr>
          <w:lang w:val="en-US"/>
        </w:rPr>
        <w:t>Equal@Work</w:t>
      </w:r>
      <w:proofErr w:type="spellEnd"/>
      <w:r>
        <w:rPr>
          <w:lang w:val="en-US"/>
        </w:rPr>
        <w:t xml:space="preserve"> fits in this landscape</w:t>
      </w:r>
      <w:r w:rsidR="00B738FA">
        <w:rPr>
          <w:lang w:val="en-US"/>
        </w:rPr>
        <w:t>.</w:t>
      </w:r>
    </w:p>
    <w:p w14:paraId="13A226DC" w14:textId="7FC491BE" w:rsidR="008B34BB" w:rsidRDefault="008B34BB" w:rsidP="008B34BB">
      <w:pPr>
        <w:pStyle w:val="ListParagraph"/>
        <w:numPr>
          <w:ilvl w:val="0"/>
          <w:numId w:val="1"/>
        </w:numPr>
        <w:jc w:val="both"/>
        <w:rPr>
          <w:lang w:val="en-US"/>
        </w:rPr>
      </w:pPr>
      <w:r w:rsidRPr="00B738FA">
        <w:rPr>
          <w:b/>
          <w:bCs/>
          <w:lang w:val="en-US"/>
        </w:rPr>
        <w:t>Envision the Future of Antiracist Workplaces</w:t>
      </w:r>
      <w:r>
        <w:rPr>
          <w:lang w:val="en-US"/>
        </w:rPr>
        <w:t xml:space="preserve">: we will </w:t>
      </w:r>
      <w:r w:rsidR="00435EC2">
        <w:rPr>
          <w:lang w:val="en-US"/>
        </w:rPr>
        <w:t xml:space="preserve">explore together </w:t>
      </w:r>
      <w:r>
        <w:rPr>
          <w:lang w:val="en-US"/>
        </w:rPr>
        <w:t>new ideas, strategies</w:t>
      </w:r>
      <w:r w:rsidR="00435EC2">
        <w:rPr>
          <w:lang w:val="en-US"/>
        </w:rPr>
        <w:t xml:space="preserve"> and tools that will guide the platform’s next chapter, including innovative approaches to advocacy, partnership models, and concrete actions to dismantle racism at work. </w:t>
      </w:r>
    </w:p>
    <w:p w14:paraId="121533E1" w14:textId="5273F5F6" w:rsidR="00435EC2" w:rsidRPr="00435EC2" w:rsidRDefault="00435EC2" w:rsidP="00435EC2">
      <w:pPr>
        <w:jc w:val="both"/>
        <w:rPr>
          <w:b/>
          <w:bCs/>
          <w:color w:val="4739C6"/>
          <w:lang w:val="en-US"/>
        </w:rPr>
      </w:pPr>
      <w:r w:rsidRPr="00435EC2">
        <w:rPr>
          <w:b/>
          <w:bCs/>
          <w:color w:val="4739C6"/>
          <w:lang w:val="en-US"/>
        </w:rPr>
        <w:t>WHY ATTEND</w:t>
      </w:r>
    </w:p>
    <w:p w14:paraId="007A0398" w14:textId="40952472" w:rsidR="00435EC2" w:rsidRDefault="00435EC2" w:rsidP="00435EC2">
      <w:pPr>
        <w:jc w:val="both"/>
        <w:rPr>
          <w:lang w:val="en-US"/>
        </w:rPr>
      </w:pPr>
      <w:r>
        <w:rPr>
          <w:lang w:val="en-US"/>
        </w:rPr>
        <w:t xml:space="preserve">This seminar is a critical moment for reflection, learning and ways forward. Whether you are a long-standing partner / ENAR member or new to the </w:t>
      </w:r>
      <w:proofErr w:type="spellStart"/>
      <w:r>
        <w:rPr>
          <w:lang w:val="en-US"/>
        </w:rPr>
        <w:t>Equal@Work</w:t>
      </w:r>
      <w:proofErr w:type="spellEnd"/>
      <w:r>
        <w:rPr>
          <w:lang w:val="en-US"/>
        </w:rPr>
        <w:t xml:space="preserve"> community, your voice is essential in shaping the future of this Platform. Together, we will not only celebrate the strides made over the past 15 years but also commit to tackling the complex challenges that lie ahead. </w:t>
      </w:r>
    </w:p>
    <w:p w14:paraId="14E3D1DB" w14:textId="3AB5A9A7" w:rsidR="00435EC2" w:rsidRPr="00435EC2" w:rsidRDefault="00435EC2" w:rsidP="00435EC2">
      <w:pPr>
        <w:jc w:val="both"/>
        <w:rPr>
          <w:lang w:val="en-US"/>
        </w:rPr>
      </w:pPr>
      <w:r>
        <w:rPr>
          <w:lang w:val="en-US"/>
        </w:rPr>
        <w:t xml:space="preserve">Join us as we continue to challenge the status quo, build solidarity and amplify the needs </w:t>
      </w:r>
      <w:r w:rsidR="00BC0947">
        <w:rPr>
          <w:lang w:val="en-US"/>
        </w:rPr>
        <w:t xml:space="preserve">and well-being </w:t>
      </w:r>
      <w:r>
        <w:rPr>
          <w:lang w:val="en-US"/>
        </w:rPr>
        <w:t>of racialized groups in employment.</w:t>
      </w:r>
    </w:p>
    <w:p w14:paraId="3E5769A6" w14:textId="77777777" w:rsidR="00435EC2" w:rsidRPr="00435EC2" w:rsidRDefault="00435EC2" w:rsidP="00435EC2">
      <w:pPr>
        <w:jc w:val="both"/>
        <w:rPr>
          <w:lang w:val="en-US"/>
        </w:rPr>
      </w:pPr>
    </w:p>
    <w:sectPr w:rsidR="00435EC2" w:rsidRPr="00435EC2">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a Mechbal" w:date="2024-09-09T17:31:00Z" w:initials="LM">
    <w:p w14:paraId="2D59B0A6" w14:textId="77777777" w:rsidR="00B738FA" w:rsidRDefault="00B738FA" w:rsidP="00B738FA">
      <w:r>
        <w:rPr>
          <w:rStyle w:val="CommentReference"/>
        </w:rPr>
        <w:annotationRef/>
      </w:r>
      <w:r>
        <w:rPr>
          <w:color w:val="000000"/>
          <w:sz w:val="20"/>
          <w:szCs w:val="20"/>
        </w:rPr>
        <w:t>Unsure choice of wording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59B0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20916E" w16cex:dateUtc="2024-09-09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59B0A6" w16cid:durableId="572091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2FB15" w14:textId="77777777" w:rsidR="006C3864" w:rsidRDefault="006C3864" w:rsidP="00BB0BA9">
      <w:pPr>
        <w:spacing w:after="0" w:line="240" w:lineRule="auto"/>
      </w:pPr>
      <w:r>
        <w:separator/>
      </w:r>
    </w:p>
  </w:endnote>
  <w:endnote w:type="continuationSeparator" w:id="0">
    <w:p w14:paraId="78744E78" w14:textId="77777777" w:rsidR="006C3864" w:rsidRDefault="006C3864" w:rsidP="00BB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EB6EA" w14:textId="77777777" w:rsidR="006C3864" w:rsidRDefault="006C3864" w:rsidP="00BB0BA9">
      <w:pPr>
        <w:spacing w:after="0" w:line="240" w:lineRule="auto"/>
      </w:pPr>
      <w:r>
        <w:separator/>
      </w:r>
    </w:p>
  </w:footnote>
  <w:footnote w:type="continuationSeparator" w:id="0">
    <w:p w14:paraId="64FAB48F" w14:textId="77777777" w:rsidR="006C3864" w:rsidRDefault="006C3864" w:rsidP="00BB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5845" w14:textId="3229C941" w:rsidR="00BB0BA9" w:rsidRDefault="00BB0BA9" w:rsidP="00BB0BA9">
    <w:pPr>
      <w:pStyle w:val="Header"/>
      <w:jc w:val="center"/>
    </w:pPr>
    <w:r>
      <w:rPr>
        <w:noProof/>
      </w:rPr>
      <w:drawing>
        <wp:inline distT="0" distB="0" distL="0" distR="0" wp14:anchorId="081A9B1B" wp14:editId="3B07CC98">
          <wp:extent cx="790207" cy="399393"/>
          <wp:effectExtent l="0" t="0" r="0" b="0"/>
          <wp:docPr id="196115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5497" name="Picture 196115497"/>
                  <pic:cNvPicPr/>
                </pic:nvPicPr>
                <pic:blipFill>
                  <a:blip r:embed="rId1">
                    <a:extLst>
                      <a:ext uri="{28A0092B-C50C-407E-A947-70E740481C1C}">
                        <a14:useLocalDpi xmlns:a14="http://schemas.microsoft.com/office/drawing/2010/main" val="0"/>
                      </a:ext>
                    </a:extLst>
                  </a:blip>
                  <a:stretch>
                    <a:fillRect/>
                  </a:stretch>
                </pic:blipFill>
                <pic:spPr>
                  <a:xfrm>
                    <a:off x="0" y="0"/>
                    <a:ext cx="818648" cy="413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63D2"/>
    <w:multiLevelType w:val="hybridMultilevel"/>
    <w:tmpl w:val="5AD63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5014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Mechbal">
    <w15:presenceInfo w15:providerId="AD" w15:userId="S::Lina@enar-eu.org::9390fdcf-eb56-4743-a8a0-8d598aa13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BB"/>
    <w:rsid w:val="002B1488"/>
    <w:rsid w:val="00435EC2"/>
    <w:rsid w:val="004F2D47"/>
    <w:rsid w:val="006C3864"/>
    <w:rsid w:val="00727450"/>
    <w:rsid w:val="008B34BB"/>
    <w:rsid w:val="00B738FA"/>
    <w:rsid w:val="00BB0BA9"/>
    <w:rsid w:val="00BC0947"/>
    <w:rsid w:val="00C11951"/>
    <w:rsid w:val="00F77A7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90E274D"/>
  <w15:chartTrackingRefBased/>
  <w15:docId w15:val="{2AF6E421-8443-C841-967F-FB4B0D89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4BB"/>
    <w:rPr>
      <w:rFonts w:eastAsiaTheme="majorEastAsia" w:cstheme="majorBidi"/>
      <w:color w:val="272727" w:themeColor="text1" w:themeTint="D8"/>
    </w:rPr>
  </w:style>
  <w:style w:type="paragraph" w:styleId="Title">
    <w:name w:val="Title"/>
    <w:basedOn w:val="Normal"/>
    <w:next w:val="Normal"/>
    <w:link w:val="TitleChar"/>
    <w:uiPriority w:val="10"/>
    <w:qFormat/>
    <w:rsid w:val="008B3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4BB"/>
    <w:pPr>
      <w:spacing w:before="160"/>
      <w:jc w:val="center"/>
    </w:pPr>
    <w:rPr>
      <w:i/>
      <w:iCs/>
      <w:color w:val="404040" w:themeColor="text1" w:themeTint="BF"/>
    </w:rPr>
  </w:style>
  <w:style w:type="character" w:customStyle="1" w:styleId="QuoteChar">
    <w:name w:val="Quote Char"/>
    <w:basedOn w:val="DefaultParagraphFont"/>
    <w:link w:val="Quote"/>
    <w:uiPriority w:val="29"/>
    <w:rsid w:val="008B34BB"/>
    <w:rPr>
      <w:i/>
      <w:iCs/>
      <w:color w:val="404040" w:themeColor="text1" w:themeTint="BF"/>
    </w:rPr>
  </w:style>
  <w:style w:type="paragraph" w:styleId="ListParagraph">
    <w:name w:val="List Paragraph"/>
    <w:basedOn w:val="Normal"/>
    <w:uiPriority w:val="34"/>
    <w:qFormat/>
    <w:rsid w:val="008B34BB"/>
    <w:pPr>
      <w:ind w:left="720"/>
      <w:contextualSpacing/>
    </w:pPr>
  </w:style>
  <w:style w:type="character" w:styleId="IntenseEmphasis">
    <w:name w:val="Intense Emphasis"/>
    <w:basedOn w:val="DefaultParagraphFont"/>
    <w:uiPriority w:val="21"/>
    <w:qFormat/>
    <w:rsid w:val="008B34BB"/>
    <w:rPr>
      <w:i/>
      <w:iCs/>
      <w:color w:val="0F4761" w:themeColor="accent1" w:themeShade="BF"/>
    </w:rPr>
  </w:style>
  <w:style w:type="paragraph" w:styleId="IntenseQuote">
    <w:name w:val="Intense Quote"/>
    <w:basedOn w:val="Normal"/>
    <w:next w:val="Normal"/>
    <w:link w:val="IntenseQuoteChar"/>
    <w:uiPriority w:val="30"/>
    <w:qFormat/>
    <w:rsid w:val="008B3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4BB"/>
    <w:rPr>
      <w:i/>
      <w:iCs/>
      <w:color w:val="0F4761" w:themeColor="accent1" w:themeShade="BF"/>
    </w:rPr>
  </w:style>
  <w:style w:type="character" w:styleId="IntenseReference">
    <w:name w:val="Intense Reference"/>
    <w:basedOn w:val="DefaultParagraphFont"/>
    <w:uiPriority w:val="32"/>
    <w:qFormat/>
    <w:rsid w:val="008B34BB"/>
    <w:rPr>
      <w:b/>
      <w:bCs/>
      <w:smallCaps/>
      <w:color w:val="0F4761" w:themeColor="accent1" w:themeShade="BF"/>
      <w:spacing w:val="5"/>
    </w:rPr>
  </w:style>
  <w:style w:type="paragraph" w:styleId="Header">
    <w:name w:val="header"/>
    <w:basedOn w:val="Normal"/>
    <w:link w:val="HeaderChar"/>
    <w:uiPriority w:val="99"/>
    <w:unhideWhenUsed/>
    <w:rsid w:val="00BB0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BA9"/>
  </w:style>
  <w:style w:type="paragraph" w:styleId="Footer">
    <w:name w:val="footer"/>
    <w:basedOn w:val="Normal"/>
    <w:link w:val="FooterChar"/>
    <w:uiPriority w:val="99"/>
    <w:unhideWhenUsed/>
    <w:rsid w:val="00BB0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BA9"/>
  </w:style>
  <w:style w:type="character" w:styleId="CommentReference">
    <w:name w:val="annotation reference"/>
    <w:basedOn w:val="DefaultParagraphFont"/>
    <w:uiPriority w:val="99"/>
    <w:semiHidden/>
    <w:unhideWhenUsed/>
    <w:rsid w:val="00B738FA"/>
    <w:rPr>
      <w:sz w:val="16"/>
      <w:szCs w:val="16"/>
    </w:rPr>
  </w:style>
  <w:style w:type="paragraph" w:styleId="CommentText">
    <w:name w:val="annotation text"/>
    <w:basedOn w:val="Normal"/>
    <w:link w:val="CommentTextChar"/>
    <w:uiPriority w:val="99"/>
    <w:semiHidden/>
    <w:unhideWhenUsed/>
    <w:rsid w:val="00B738FA"/>
    <w:pPr>
      <w:spacing w:line="240" w:lineRule="auto"/>
    </w:pPr>
    <w:rPr>
      <w:sz w:val="20"/>
      <w:szCs w:val="20"/>
    </w:rPr>
  </w:style>
  <w:style w:type="character" w:customStyle="1" w:styleId="CommentTextChar">
    <w:name w:val="Comment Text Char"/>
    <w:basedOn w:val="DefaultParagraphFont"/>
    <w:link w:val="CommentText"/>
    <w:uiPriority w:val="99"/>
    <w:semiHidden/>
    <w:rsid w:val="00B738FA"/>
    <w:rPr>
      <w:sz w:val="20"/>
      <w:szCs w:val="20"/>
    </w:rPr>
  </w:style>
  <w:style w:type="paragraph" w:styleId="CommentSubject">
    <w:name w:val="annotation subject"/>
    <w:basedOn w:val="CommentText"/>
    <w:next w:val="CommentText"/>
    <w:link w:val="CommentSubjectChar"/>
    <w:uiPriority w:val="99"/>
    <w:semiHidden/>
    <w:unhideWhenUsed/>
    <w:rsid w:val="00B738FA"/>
    <w:rPr>
      <w:b/>
      <w:bCs/>
    </w:rPr>
  </w:style>
  <w:style w:type="character" w:customStyle="1" w:styleId="CommentSubjectChar">
    <w:name w:val="Comment Subject Char"/>
    <w:basedOn w:val="CommentTextChar"/>
    <w:link w:val="CommentSubject"/>
    <w:uiPriority w:val="99"/>
    <w:semiHidden/>
    <w:rsid w:val="00B738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2266955803049B25609103E81F67A" ma:contentTypeVersion="18" ma:contentTypeDescription="Create a new document." ma:contentTypeScope="" ma:versionID="bf20884b953e586831f82e73e02d2bb4">
  <xsd:schema xmlns:xsd="http://www.w3.org/2001/XMLSchema" xmlns:xs="http://www.w3.org/2001/XMLSchema" xmlns:p="http://schemas.microsoft.com/office/2006/metadata/properties" xmlns:ns2="d0e7fb64-8dee-46b8-ae8c-f1129b2153b8" xmlns:ns3="1aeb9540-4336-441b-920e-c6f71755a2bc" targetNamespace="http://schemas.microsoft.com/office/2006/metadata/properties" ma:root="true" ma:fieldsID="2281d07d10dcd86c327810a1d1cb8136" ns2:_="" ns3:_="">
    <xsd:import namespace="d0e7fb64-8dee-46b8-ae8c-f1129b2153b8"/>
    <xsd:import namespace="1aeb9540-4336-441b-920e-c6f71755a2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fb64-8dee-46b8-ae8c-f1129b215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e544bb-0539-43d8-a513-b6972366b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b9540-4336-441b-920e-c6f71755a2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25d575-3472-4053-a162-80adce225d35}" ma:internalName="TaxCatchAll" ma:showField="CatchAllData" ma:web="1aeb9540-4336-441b-920e-c6f71755a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e7fb64-8dee-46b8-ae8c-f1129b2153b8">
      <Terms xmlns="http://schemas.microsoft.com/office/infopath/2007/PartnerControls"/>
    </lcf76f155ced4ddcb4097134ff3c332f>
    <TaxCatchAll xmlns="1aeb9540-4336-441b-920e-c6f71755a2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DCE25-2EC3-4A3C-9696-BEC1EB6D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fb64-8dee-46b8-ae8c-f1129b2153b8"/>
    <ds:schemaRef ds:uri="1aeb9540-4336-441b-920e-c6f71755a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CD854-E81A-4BBB-8377-5C0116CF50C3}">
  <ds:schemaRefs>
    <ds:schemaRef ds:uri="http://schemas.microsoft.com/office/2006/metadata/properties"/>
    <ds:schemaRef ds:uri="http://schemas.microsoft.com/office/infopath/2007/PartnerControls"/>
    <ds:schemaRef ds:uri="d0e7fb64-8dee-46b8-ae8c-f1129b2153b8"/>
    <ds:schemaRef ds:uri="1aeb9540-4336-441b-920e-c6f71755a2bc"/>
  </ds:schemaRefs>
</ds:datastoreItem>
</file>

<file path=customXml/itemProps3.xml><?xml version="1.0" encoding="utf-8"?>
<ds:datastoreItem xmlns:ds="http://schemas.openxmlformats.org/officeDocument/2006/customXml" ds:itemID="{E945E9DE-887A-4F09-B73E-53682A4EB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Mechbal</dc:creator>
  <cp:keywords/>
  <dc:description/>
  <cp:lastModifiedBy>Lina Mechbal</cp:lastModifiedBy>
  <cp:revision>7</cp:revision>
  <dcterms:created xsi:type="dcterms:W3CDTF">2024-09-04T15:41:00Z</dcterms:created>
  <dcterms:modified xsi:type="dcterms:W3CDTF">2024-09-09T15:32:00Z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0x0101006542266955803049B25609103E81F67A</vt:lpwstr>
  </property>
</Properties>
</file>